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763" w:rsidRDefault="00C90763" w:rsidP="00C90763">
      <w:pPr>
        <w:jc w:val="center"/>
      </w:pPr>
      <w:r>
        <w:rPr>
          <w:lang w:val="en-US"/>
        </w:rPr>
        <w:t>S</w:t>
      </w:r>
      <w:r>
        <w:t>ales Management: Part II</w:t>
      </w:r>
    </w:p>
    <w:p w:rsidR="00C90763" w:rsidRPr="008A22A9" w:rsidRDefault="00C90763" w:rsidP="0068329B">
      <w:pPr>
        <w:jc w:val="center"/>
        <w:rPr>
          <w:b/>
          <w:bCs/>
        </w:rPr>
      </w:pPr>
      <w:r w:rsidRPr="008A22A9">
        <w:rPr>
          <w:b/>
          <w:bCs/>
        </w:rPr>
        <w:t xml:space="preserve">HW </w:t>
      </w:r>
      <w:r w:rsidR="0068329B" w:rsidRPr="008A22A9">
        <w:rPr>
          <w:b/>
          <w:bCs/>
        </w:rPr>
        <w:t>3</w:t>
      </w:r>
    </w:p>
    <w:p w:rsidR="00C90763" w:rsidRDefault="00C90763" w:rsidP="00E61095">
      <w:pPr>
        <w:jc w:val="center"/>
      </w:pPr>
      <w:r>
        <w:t xml:space="preserve">Chapters </w:t>
      </w:r>
      <w:r w:rsidR="00E61095">
        <w:t>5</w:t>
      </w:r>
      <w:r>
        <w:t xml:space="preserve"> and </w:t>
      </w:r>
      <w:r w:rsidR="00E61095">
        <w:t>6</w:t>
      </w:r>
    </w:p>
    <w:p w:rsidR="00C90763" w:rsidRDefault="00C90763" w:rsidP="002B4A07">
      <w:r>
        <w:t>Following are 20 questions: 1</w:t>
      </w:r>
      <w:r w:rsidR="002B4A07">
        <w:t>2</w:t>
      </w:r>
      <w:r>
        <w:t xml:space="preserve"> multiple choice worth 5 points each and 5 open questions worth </w:t>
      </w:r>
      <w:r w:rsidR="002B4A07">
        <w:t xml:space="preserve">eight </w:t>
      </w:r>
      <w:r>
        <w:t xml:space="preserve">points each. </w:t>
      </w:r>
    </w:p>
    <w:p w:rsidR="001309C5" w:rsidRPr="00380355" w:rsidRDefault="00341435">
      <w:pPr>
        <w:rPr>
          <w:b/>
          <w:bCs/>
          <w:u w:val="single"/>
        </w:rPr>
      </w:pPr>
      <w:r w:rsidRPr="00380355">
        <w:rPr>
          <w:b/>
          <w:bCs/>
          <w:u w:val="single"/>
        </w:rPr>
        <w:t>Multiple Choice Questions:</w:t>
      </w:r>
    </w:p>
    <w:p w:rsidR="00325213" w:rsidRDefault="00325213" w:rsidP="00C358F9">
      <w:pPr>
        <w:autoSpaceDE w:val="0"/>
        <w:autoSpaceDN w:val="0"/>
        <w:adjustRightInd w:val="0"/>
        <w:spacing w:after="0" w:line="240" w:lineRule="auto"/>
      </w:pPr>
      <w:r>
        <w:t>1. The “brand footprint” refers to</w:t>
      </w:r>
      <w:proofErr w:type="gramStart"/>
      <w:r>
        <w:t>:</w:t>
      </w:r>
      <w:proofErr w:type="gramEnd"/>
      <w:r>
        <w:br/>
        <w:t xml:space="preserve">a.) </w:t>
      </w:r>
      <w:r>
        <w:rPr>
          <w:rFonts w:ascii="Sabon-Roman" w:hAnsi="Sabon-Roman" w:cs="Sabon-Roman"/>
          <w:sz w:val="21"/>
          <w:szCs w:val="21"/>
        </w:rPr>
        <w:t>“…</w:t>
      </w:r>
      <w:r>
        <w:rPr>
          <w:rFonts w:ascii="Sabon-Roman" w:hAnsi="Sabon-Roman" w:cs="Sabon-Roman"/>
          <w:sz w:val="21"/>
          <w:szCs w:val="21"/>
          <w:lang w:val="en-US"/>
        </w:rPr>
        <w:t xml:space="preserve">the individual view resulting from the </w:t>
      </w:r>
      <w:r w:rsidR="000C469E">
        <w:rPr>
          <w:rFonts w:ascii="Sabon-Roman" w:hAnsi="Sabon-Roman" w:cs="Sabon-Roman"/>
          <w:sz w:val="21"/>
          <w:szCs w:val="21"/>
          <w:lang w:val="en-US"/>
        </w:rPr>
        <w:t>advertiser’s</w:t>
      </w:r>
      <w:r>
        <w:rPr>
          <w:rFonts w:ascii="Sabon-Roman" w:hAnsi="Sabon-Roman" w:cs="Sabon-Roman"/>
          <w:sz w:val="21"/>
          <w:szCs w:val="21"/>
          <w:lang w:val="en-US"/>
        </w:rPr>
        <w:t xml:space="preserve"> perception of the company and/or its products and services.</w:t>
      </w:r>
      <w:r>
        <w:rPr>
          <w:lang w:val="en-US"/>
        </w:rPr>
        <w:t>”</w:t>
      </w:r>
      <w:r>
        <w:br/>
        <w:t>b.)</w:t>
      </w:r>
      <w:r w:rsidR="000C469E">
        <w:t xml:space="preserve"> “…</w:t>
      </w:r>
      <w:r w:rsidR="000C469E">
        <w:rPr>
          <w:rFonts w:ascii="Sabon-Roman" w:hAnsi="Sabon-Roman" w:cs="Sabon-Roman"/>
          <w:sz w:val="21"/>
          <w:szCs w:val="21"/>
          <w:lang w:val="en-US"/>
        </w:rPr>
        <w:t>the general public’s view resulting from the consumer’s perception of the company and/or its products and services.</w:t>
      </w:r>
      <w:r>
        <w:br/>
        <w:t>c.) “…</w:t>
      </w:r>
      <w:r>
        <w:rPr>
          <w:rFonts w:ascii="Sabon-Roman" w:hAnsi="Sabon-Roman" w:cs="Sabon-Roman"/>
          <w:sz w:val="21"/>
          <w:szCs w:val="21"/>
          <w:lang w:val="en-US"/>
        </w:rPr>
        <w:t>the collective view resulting from the target audience’s perception of the company and/or its products and services.”</w:t>
      </w:r>
      <w:r>
        <w:br/>
        <w:t>d.)</w:t>
      </w:r>
      <w:r w:rsidR="000C469E">
        <w:t xml:space="preserve"> the brand’s overall positioning in the buying public’s mind</w:t>
      </w:r>
      <w:r w:rsidR="000C469E">
        <w:br/>
      </w:r>
    </w:p>
    <w:p w:rsidR="000C469E" w:rsidRDefault="006110B6" w:rsidP="000C469E">
      <w:pPr>
        <w:autoSpaceDE w:val="0"/>
        <w:autoSpaceDN w:val="0"/>
        <w:adjustRightInd w:val="0"/>
        <w:spacing w:after="0" w:line="240" w:lineRule="auto"/>
      </w:pPr>
      <w:r>
        <w:t>2. Most ads, intentionally or otherwise, tend to concentrate on:</w:t>
      </w:r>
    </w:p>
    <w:p w:rsidR="006110B6" w:rsidRDefault="006110B6" w:rsidP="00C358F9">
      <w:pPr>
        <w:autoSpaceDE w:val="0"/>
        <w:autoSpaceDN w:val="0"/>
        <w:adjustRightInd w:val="0"/>
        <w:spacing w:after="0" w:line="240" w:lineRule="auto"/>
      </w:pPr>
      <w:proofErr w:type="gramStart"/>
      <w:r>
        <w:t>a.) Brand development over immediate sales</w:t>
      </w:r>
      <w:r>
        <w:br/>
        <w:t>b.)</w:t>
      </w:r>
      <w:proofErr w:type="gramEnd"/>
      <w:r>
        <w:t xml:space="preserve"> </w:t>
      </w:r>
      <w:proofErr w:type="gramStart"/>
      <w:r>
        <w:t>Immediate sales over brand development</w:t>
      </w:r>
      <w:r>
        <w:br/>
        <w:t>c.)</w:t>
      </w:r>
      <w:proofErr w:type="gramEnd"/>
      <w:r>
        <w:t xml:space="preserve"> Generating inquiry leads</w:t>
      </w:r>
      <w:r>
        <w:br/>
        <w:t>d.) Entertaining in the reader</w:t>
      </w:r>
      <w:r>
        <w:br/>
      </w:r>
    </w:p>
    <w:p w:rsidR="006110B6" w:rsidRDefault="006110B6" w:rsidP="00C358F9">
      <w:pPr>
        <w:autoSpaceDE w:val="0"/>
        <w:autoSpaceDN w:val="0"/>
        <w:adjustRightInd w:val="0"/>
        <w:spacing w:after="0" w:line="240" w:lineRule="auto"/>
      </w:pPr>
      <w:r>
        <w:t xml:space="preserve">3. </w:t>
      </w:r>
      <w:r w:rsidR="00DA25A1">
        <w:t>In B2B, the start of the sales process is</w:t>
      </w:r>
      <w:proofErr w:type="gramStart"/>
      <w:r w:rsidR="00DA25A1">
        <w:t>:</w:t>
      </w:r>
      <w:proofErr w:type="gramEnd"/>
      <w:r w:rsidR="00DA25A1">
        <w:br/>
        <w:t>a.) Buyer awareness of the product</w:t>
      </w:r>
      <w:r w:rsidR="00DA25A1">
        <w:br/>
        <w:t xml:space="preserve">b.) </w:t>
      </w:r>
      <w:proofErr w:type="gramStart"/>
      <w:r w:rsidR="00DA25A1">
        <w:t>Buyer awareness of the brand</w:t>
      </w:r>
      <w:r w:rsidR="00DA25A1">
        <w:br/>
        <w:t>c.)</w:t>
      </w:r>
      <w:proofErr w:type="gramEnd"/>
      <w:r w:rsidR="00DA25A1">
        <w:t xml:space="preserve"> </w:t>
      </w:r>
      <w:proofErr w:type="gramStart"/>
      <w:r w:rsidR="00DA25A1">
        <w:t xml:space="preserve">Buyer inquiry </w:t>
      </w:r>
      <w:r w:rsidR="00DA25A1">
        <w:br/>
        <w:t>d.)</w:t>
      </w:r>
      <w:proofErr w:type="gramEnd"/>
      <w:r w:rsidR="00DA25A1">
        <w:t xml:space="preserve"> Buyer identification</w:t>
      </w:r>
      <w:r w:rsidR="00DA25A1">
        <w:br/>
      </w:r>
    </w:p>
    <w:p w:rsidR="00DA25A1" w:rsidRDefault="00DA25A1" w:rsidP="00C358F9">
      <w:pPr>
        <w:autoSpaceDE w:val="0"/>
        <w:autoSpaceDN w:val="0"/>
        <w:adjustRightInd w:val="0"/>
        <w:spacing w:after="0" w:line="240" w:lineRule="auto"/>
      </w:pPr>
      <w:r>
        <w:t xml:space="preserve">4. </w:t>
      </w:r>
      <w:r w:rsidR="00EA1B00">
        <w:t>If an inquiry is the destination, then</w:t>
      </w:r>
      <w:r w:rsidR="00EA1B00">
        <w:br/>
        <w:t xml:space="preserve">a.) </w:t>
      </w:r>
      <w:proofErr w:type="gramStart"/>
      <w:r w:rsidR="00EA1B00">
        <w:t>brand</w:t>
      </w:r>
      <w:proofErr w:type="gramEnd"/>
      <w:r w:rsidR="00EA1B00">
        <w:t xml:space="preserve"> development is the road</w:t>
      </w:r>
      <w:r w:rsidR="00EA1B00">
        <w:br/>
        <w:t xml:space="preserve">b.) </w:t>
      </w:r>
      <w:proofErr w:type="gramStart"/>
      <w:r w:rsidR="00EA1B00">
        <w:t>planning</w:t>
      </w:r>
      <w:proofErr w:type="gramEnd"/>
      <w:r w:rsidR="00EA1B00">
        <w:t xml:space="preserve"> is the road</w:t>
      </w:r>
      <w:r w:rsidR="00EA1B00">
        <w:br/>
        <w:t xml:space="preserve">c.) </w:t>
      </w:r>
      <w:proofErr w:type="gramStart"/>
      <w:r w:rsidR="00EA1B00">
        <w:t>product</w:t>
      </w:r>
      <w:proofErr w:type="gramEnd"/>
      <w:r w:rsidR="00EA1B00">
        <w:t xml:space="preserve"> development is the plan</w:t>
      </w:r>
      <w:r w:rsidR="00EA1B00">
        <w:br/>
        <w:t xml:space="preserve">d.) </w:t>
      </w:r>
      <w:proofErr w:type="gramStart"/>
      <w:r w:rsidR="00EA1B00">
        <w:t>product</w:t>
      </w:r>
      <w:proofErr w:type="gramEnd"/>
      <w:r w:rsidR="00EA1B00">
        <w:t xml:space="preserve"> awareness is the key</w:t>
      </w:r>
      <w:r w:rsidR="00EA1B00">
        <w:br/>
      </w:r>
    </w:p>
    <w:p w:rsidR="00EA1B00" w:rsidRDefault="00EA1B00" w:rsidP="00C358F9">
      <w:pPr>
        <w:autoSpaceDE w:val="0"/>
        <w:autoSpaceDN w:val="0"/>
        <w:adjustRightInd w:val="0"/>
        <w:spacing w:after="0" w:line="240" w:lineRule="auto"/>
      </w:pPr>
      <w:r>
        <w:t xml:space="preserve">5. </w:t>
      </w:r>
      <w:r w:rsidR="00B77105">
        <w:t>Generating inquiries requires a balance between quantity of inquiries and quality of inquiries.  The methodology for achieving that balance involves</w:t>
      </w:r>
      <w:proofErr w:type="gramStart"/>
      <w:r w:rsidR="00B77105">
        <w:t>:</w:t>
      </w:r>
      <w:proofErr w:type="gramEnd"/>
      <w:r w:rsidR="00B77105">
        <w:br/>
        <w:t>a.) the offer and the outbound medium used to communicate with potential buyers</w:t>
      </w:r>
      <w:r w:rsidR="00B77105">
        <w:br/>
        <w:t xml:space="preserve">b.) </w:t>
      </w:r>
      <w:proofErr w:type="gramStart"/>
      <w:r w:rsidR="00B77105">
        <w:t>the</w:t>
      </w:r>
      <w:proofErr w:type="gramEnd"/>
      <w:r w:rsidR="00B77105">
        <w:t xml:space="preserve"> offer made in the marketing communication</w:t>
      </w:r>
      <w:r w:rsidR="00B77105">
        <w:br/>
        <w:t xml:space="preserve">c.) </w:t>
      </w:r>
      <w:proofErr w:type="gramStart"/>
      <w:r w:rsidR="00B77105">
        <w:t>the</w:t>
      </w:r>
      <w:proofErr w:type="gramEnd"/>
      <w:r w:rsidR="00B77105">
        <w:t xml:space="preserve"> choice of the outbound medium used to communicate with potential buyers</w:t>
      </w:r>
      <w:r w:rsidR="00B77105">
        <w:br/>
        <w:t xml:space="preserve">d.). </w:t>
      </w:r>
      <w:proofErr w:type="gramStart"/>
      <w:r w:rsidR="00B77105">
        <w:t>proper</w:t>
      </w:r>
      <w:proofErr w:type="gramEnd"/>
      <w:r w:rsidR="00B77105">
        <w:t xml:space="preserve"> positioning of the message</w:t>
      </w:r>
      <w:r w:rsidR="00B77105">
        <w:br/>
      </w:r>
    </w:p>
    <w:p w:rsidR="00B77105" w:rsidRDefault="00B77105" w:rsidP="00B77105">
      <w:pPr>
        <w:autoSpaceDE w:val="0"/>
        <w:autoSpaceDN w:val="0"/>
        <w:adjustRightInd w:val="0"/>
        <w:spacing w:after="0" w:line="240" w:lineRule="auto"/>
      </w:pPr>
      <w:r>
        <w:t xml:space="preserve">6. </w:t>
      </w:r>
      <w:r w:rsidR="00CB1A16">
        <w:t>Business people respond to marketing communications because</w:t>
      </w:r>
      <w:proofErr w:type="gramStart"/>
      <w:r w:rsidR="00CB1A16">
        <w:t>:</w:t>
      </w:r>
      <w:proofErr w:type="gramEnd"/>
      <w:r w:rsidR="00CB1A16">
        <w:br/>
        <w:t>a.) the product/service offered exactly meets their need(s)</w:t>
      </w:r>
      <w:r w:rsidR="00CB1A16">
        <w:br/>
        <w:t xml:space="preserve">b.) </w:t>
      </w:r>
      <w:proofErr w:type="gramStart"/>
      <w:r w:rsidR="00CB1A16">
        <w:t>the</w:t>
      </w:r>
      <w:proofErr w:type="gramEnd"/>
      <w:r w:rsidR="00CB1A16">
        <w:t xml:space="preserve"> offer is interesting or compelling</w:t>
      </w:r>
    </w:p>
    <w:p w:rsidR="00CB1A16" w:rsidRDefault="00CB1A16" w:rsidP="00B77105">
      <w:pPr>
        <w:autoSpaceDE w:val="0"/>
        <w:autoSpaceDN w:val="0"/>
        <w:adjustRightInd w:val="0"/>
        <w:spacing w:after="0" w:line="240" w:lineRule="auto"/>
      </w:pPr>
      <w:r>
        <w:t>c.) the price point meets their budgetary needs</w:t>
      </w:r>
      <w:r>
        <w:br/>
        <w:t xml:space="preserve">d.) </w:t>
      </w:r>
      <w:proofErr w:type="gramStart"/>
      <w:r>
        <w:t>a</w:t>
      </w:r>
      <w:proofErr w:type="gramEnd"/>
      <w:r>
        <w:t xml:space="preserve"> and b</w:t>
      </w:r>
    </w:p>
    <w:p w:rsidR="00C358F9" w:rsidRDefault="00C358F9" w:rsidP="00FA5E2C">
      <w:pPr>
        <w:autoSpaceDE w:val="0"/>
        <w:autoSpaceDN w:val="0"/>
        <w:adjustRightInd w:val="0"/>
        <w:spacing w:after="0" w:line="240" w:lineRule="auto"/>
      </w:pPr>
    </w:p>
    <w:p w:rsidR="00FA5E2C" w:rsidRDefault="00FA5E2C" w:rsidP="00FA5E2C">
      <w:pPr>
        <w:autoSpaceDE w:val="0"/>
        <w:autoSpaceDN w:val="0"/>
        <w:adjustRightInd w:val="0"/>
        <w:spacing w:after="0" w:line="240" w:lineRule="auto"/>
      </w:pPr>
      <w:r>
        <w:lastRenderedPageBreak/>
        <w:t>7. The product is the ____________ while the _________ is motivation generating an inquiry.</w:t>
      </w:r>
      <w:r>
        <w:br/>
        <w:t>a.) offering; offer</w:t>
      </w:r>
      <w:r>
        <w:br/>
        <w:t xml:space="preserve">b.) </w:t>
      </w:r>
      <w:proofErr w:type="gramStart"/>
      <w:r>
        <w:t>offering</w:t>
      </w:r>
      <w:proofErr w:type="gramEnd"/>
      <w:r>
        <w:t>; price</w:t>
      </w:r>
      <w:r>
        <w:br/>
        <w:t xml:space="preserve">c.) </w:t>
      </w:r>
      <w:proofErr w:type="gramStart"/>
      <w:r>
        <w:t>offer</w:t>
      </w:r>
      <w:proofErr w:type="gramEnd"/>
      <w:r>
        <w:t>; offering</w:t>
      </w:r>
      <w:r>
        <w:br/>
        <w:t xml:space="preserve">d.) </w:t>
      </w:r>
      <w:proofErr w:type="gramStart"/>
      <w:r>
        <w:t>offer</w:t>
      </w:r>
      <w:proofErr w:type="gramEnd"/>
      <w:r>
        <w:t>; price</w:t>
      </w:r>
    </w:p>
    <w:p w:rsidR="00FA5E2C" w:rsidRDefault="00FA5E2C" w:rsidP="00FA5E2C">
      <w:pPr>
        <w:autoSpaceDE w:val="0"/>
        <w:autoSpaceDN w:val="0"/>
        <w:adjustRightInd w:val="0"/>
        <w:spacing w:after="0" w:line="240" w:lineRule="auto"/>
      </w:pPr>
    </w:p>
    <w:p w:rsidR="00FA5E2C" w:rsidRDefault="00FA5E2C" w:rsidP="00FA5E2C">
      <w:pPr>
        <w:autoSpaceDE w:val="0"/>
        <w:autoSpaceDN w:val="0"/>
        <w:adjustRightInd w:val="0"/>
        <w:spacing w:after="0" w:line="240" w:lineRule="auto"/>
      </w:pPr>
      <w:r>
        <w:t xml:space="preserve">8. </w:t>
      </w:r>
      <w:r w:rsidR="00D1767A">
        <w:t>The primary purpose of the marketing communication process is to:</w:t>
      </w:r>
    </w:p>
    <w:p w:rsidR="00D1767A" w:rsidRDefault="00D1767A" w:rsidP="00FA5E2C">
      <w:pPr>
        <w:autoSpaceDE w:val="0"/>
        <w:autoSpaceDN w:val="0"/>
        <w:adjustRightInd w:val="0"/>
        <w:spacing w:after="0" w:line="240" w:lineRule="auto"/>
      </w:pPr>
      <w:r>
        <w:t>a.) generate leads</w:t>
      </w:r>
      <w:r>
        <w:br/>
        <w:t xml:space="preserve">b.) </w:t>
      </w:r>
      <w:proofErr w:type="gramStart"/>
      <w:r>
        <w:t>drive</w:t>
      </w:r>
      <w:proofErr w:type="gramEnd"/>
      <w:r>
        <w:t xml:space="preserve"> inquiries into the lead-qualification process</w:t>
      </w:r>
      <w:r>
        <w:br/>
        <w:t xml:space="preserve">c.) </w:t>
      </w:r>
      <w:proofErr w:type="gramStart"/>
      <w:r>
        <w:t>generate</w:t>
      </w:r>
      <w:proofErr w:type="gramEnd"/>
      <w:r>
        <w:t xml:space="preserve"> inquiries to be followed up by sales staff</w:t>
      </w:r>
    </w:p>
    <w:p w:rsidR="00D1767A" w:rsidRDefault="00D1767A" w:rsidP="00FA5E2C">
      <w:pPr>
        <w:autoSpaceDE w:val="0"/>
        <w:autoSpaceDN w:val="0"/>
        <w:adjustRightInd w:val="0"/>
        <w:spacing w:after="0" w:line="240" w:lineRule="auto"/>
      </w:pPr>
      <w:r>
        <w:t>d.) drive sales by inside sales staff</w:t>
      </w:r>
    </w:p>
    <w:p w:rsidR="00D1767A" w:rsidRDefault="00D1767A" w:rsidP="00FA5E2C">
      <w:pPr>
        <w:autoSpaceDE w:val="0"/>
        <w:autoSpaceDN w:val="0"/>
        <w:adjustRightInd w:val="0"/>
        <w:spacing w:after="0" w:line="240" w:lineRule="auto"/>
      </w:pPr>
    </w:p>
    <w:p w:rsidR="00D1767A" w:rsidRDefault="00D1767A" w:rsidP="00FA5E2C">
      <w:pPr>
        <w:autoSpaceDE w:val="0"/>
        <w:autoSpaceDN w:val="0"/>
        <w:adjustRightInd w:val="0"/>
        <w:spacing w:after="0" w:line="240" w:lineRule="auto"/>
      </w:pPr>
      <w:r>
        <w:t xml:space="preserve">9. </w:t>
      </w:r>
      <w:r w:rsidR="00B44978">
        <w:t>The use of “premiums” in B2B refers to</w:t>
      </w:r>
      <w:proofErr w:type="gramStart"/>
      <w:r w:rsidR="00B44978">
        <w:t>:</w:t>
      </w:r>
      <w:proofErr w:type="gramEnd"/>
      <w:r w:rsidR="00B44978">
        <w:br/>
        <w:t>a.) items of personal use that inquiries to a marketing communication receive in return for inquiring</w:t>
      </w:r>
      <w:r w:rsidR="00B44978">
        <w:br/>
        <w:t xml:space="preserve">b.) </w:t>
      </w:r>
      <w:proofErr w:type="gramStart"/>
      <w:r w:rsidR="00B44978">
        <w:t>items</w:t>
      </w:r>
      <w:proofErr w:type="gramEnd"/>
      <w:r w:rsidR="00B44978">
        <w:t xml:space="preserve"> of personal use given to purchasing managers and other decision makers to induce them to make a purchase</w:t>
      </w:r>
      <w:r w:rsidR="00B44978">
        <w:br/>
        <w:t xml:space="preserve">c.) </w:t>
      </w:r>
      <w:proofErr w:type="gramStart"/>
      <w:r w:rsidR="00B44978">
        <w:t>items</w:t>
      </w:r>
      <w:proofErr w:type="gramEnd"/>
      <w:r w:rsidR="00B44978">
        <w:t xml:space="preserve"> of personal use </w:t>
      </w:r>
      <w:r w:rsidR="002F75C5">
        <w:t>given to visitors of a booth at trades shows</w:t>
      </w:r>
    </w:p>
    <w:p w:rsidR="002F75C5" w:rsidRDefault="002F75C5" w:rsidP="00C358F9">
      <w:pPr>
        <w:autoSpaceDE w:val="0"/>
        <w:autoSpaceDN w:val="0"/>
        <w:adjustRightInd w:val="0"/>
        <w:spacing w:after="0" w:line="240" w:lineRule="auto"/>
      </w:pPr>
      <w:r>
        <w:t>d.) items of personal use awarded to sales people who reach their sales goals</w:t>
      </w:r>
      <w:r>
        <w:br/>
      </w:r>
    </w:p>
    <w:p w:rsidR="002F75C5" w:rsidRDefault="002F75C5" w:rsidP="00FA5E2C">
      <w:pPr>
        <w:autoSpaceDE w:val="0"/>
        <w:autoSpaceDN w:val="0"/>
        <w:adjustRightInd w:val="0"/>
        <w:spacing w:after="0" w:line="240" w:lineRule="auto"/>
      </w:pPr>
    </w:p>
    <w:p w:rsidR="002F75C5" w:rsidRDefault="002F75C5" w:rsidP="00FA5E2C">
      <w:pPr>
        <w:autoSpaceDE w:val="0"/>
        <w:autoSpaceDN w:val="0"/>
        <w:adjustRightInd w:val="0"/>
        <w:spacing w:after="0" w:line="240" w:lineRule="auto"/>
      </w:pPr>
      <w:r>
        <w:t xml:space="preserve">10. </w:t>
      </w:r>
      <w:r w:rsidR="0085096D">
        <w:t>Lead development means:</w:t>
      </w:r>
    </w:p>
    <w:p w:rsidR="0085096D" w:rsidRDefault="0085096D" w:rsidP="00FA5E2C">
      <w:pPr>
        <w:autoSpaceDE w:val="0"/>
        <w:autoSpaceDN w:val="0"/>
        <w:adjustRightInd w:val="0"/>
        <w:spacing w:after="0" w:line="240" w:lineRule="auto"/>
      </w:pPr>
      <w:proofErr w:type="gramStart"/>
      <w:r>
        <w:t>a.) moving the prospect from one buying stage to the next</w:t>
      </w:r>
      <w:r>
        <w:br/>
        <w:t>b.)</w:t>
      </w:r>
      <w:proofErr w:type="gramEnd"/>
      <w:r>
        <w:t xml:space="preserve"> </w:t>
      </w:r>
      <w:proofErr w:type="gramStart"/>
      <w:r>
        <w:t>confirming</w:t>
      </w:r>
      <w:proofErr w:type="gramEnd"/>
      <w:r>
        <w:t xml:space="preserve"> the prospect has the necessary budget/funds for the purchase</w:t>
      </w:r>
    </w:p>
    <w:p w:rsidR="0085096D" w:rsidRDefault="0085096D" w:rsidP="00FA5E2C">
      <w:pPr>
        <w:autoSpaceDE w:val="0"/>
        <w:autoSpaceDN w:val="0"/>
        <w:adjustRightInd w:val="0"/>
        <w:spacing w:after="0" w:line="240" w:lineRule="auto"/>
      </w:pPr>
      <w:r>
        <w:t>c.) setting up a meet with the prospect</w:t>
      </w:r>
    </w:p>
    <w:p w:rsidR="0085096D" w:rsidRDefault="0085096D" w:rsidP="00FA5E2C">
      <w:pPr>
        <w:autoSpaceDE w:val="0"/>
        <w:autoSpaceDN w:val="0"/>
        <w:adjustRightInd w:val="0"/>
        <w:spacing w:after="0" w:line="240" w:lineRule="auto"/>
      </w:pPr>
      <w:r>
        <w:t>d.) confirming the personal details of the decision makers</w:t>
      </w:r>
    </w:p>
    <w:p w:rsidR="0085096D" w:rsidRDefault="0085096D" w:rsidP="00FA5E2C">
      <w:pPr>
        <w:autoSpaceDE w:val="0"/>
        <w:autoSpaceDN w:val="0"/>
        <w:adjustRightInd w:val="0"/>
        <w:spacing w:after="0" w:line="240" w:lineRule="auto"/>
      </w:pPr>
    </w:p>
    <w:p w:rsidR="0085096D" w:rsidRDefault="007C73FC" w:rsidP="007C73FC">
      <w:pPr>
        <w:autoSpaceDE w:val="0"/>
        <w:autoSpaceDN w:val="0"/>
        <w:adjustRightInd w:val="0"/>
        <w:spacing w:after="0" w:line="240" w:lineRule="auto"/>
      </w:pPr>
      <w:r>
        <w:t>11. Inquiries come from the following sources: trade shows, PR efforts, advertising</w:t>
      </w:r>
      <w:r w:rsidRPr="007C73FC">
        <w:t xml:space="preserve"> </w:t>
      </w:r>
      <w:r>
        <w:t xml:space="preserve">and banner ads, direct marketing (email), </w:t>
      </w:r>
      <w:r w:rsidR="00F61B20">
        <w:t xml:space="preserve">telemarketing </w:t>
      </w:r>
      <w:r>
        <w:t>and guests at an event. In order of effectiveness (low to high):</w:t>
      </w:r>
    </w:p>
    <w:p w:rsidR="007C73FC" w:rsidRDefault="007C73FC" w:rsidP="00BC7E79">
      <w:pPr>
        <w:autoSpaceDE w:val="0"/>
        <w:autoSpaceDN w:val="0"/>
        <w:adjustRightInd w:val="0"/>
        <w:spacing w:after="0" w:line="240" w:lineRule="auto"/>
      </w:pPr>
      <w:r>
        <w:t xml:space="preserve">a.) trade shows, PR, advertising and banner ads, direct </w:t>
      </w:r>
      <w:r w:rsidR="00BC7E79">
        <w:t>mail</w:t>
      </w:r>
      <w:r>
        <w:t>, and guests at an event</w:t>
      </w:r>
      <w:r>
        <w:br/>
        <w:t xml:space="preserve">b.) PR, advertising, direct </w:t>
      </w:r>
      <w:proofErr w:type="gramStart"/>
      <w:r w:rsidR="00BC7E79">
        <w:t>mail</w:t>
      </w:r>
      <w:r>
        <w:t xml:space="preserve"> ,</w:t>
      </w:r>
      <w:proofErr w:type="gramEnd"/>
      <w:r>
        <w:t xml:space="preserve"> trade shows, events</w:t>
      </w:r>
      <w:r>
        <w:br/>
        <w:t xml:space="preserve">c.) PR, </w:t>
      </w:r>
      <w:r w:rsidR="00F61B20">
        <w:t>events</w:t>
      </w:r>
      <w:r w:rsidR="00F61B20">
        <w:t xml:space="preserve">, </w:t>
      </w:r>
      <w:r>
        <w:t xml:space="preserve">advertising, trade </w:t>
      </w:r>
      <w:r w:rsidR="00F61B20">
        <w:t xml:space="preserve">shows, direct </w:t>
      </w:r>
      <w:r w:rsidR="00BC7E79">
        <w:t>mail</w:t>
      </w:r>
      <w:bookmarkStart w:id="0" w:name="_GoBack"/>
      <w:bookmarkEnd w:id="0"/>
      <w:r w:rsidR="00F61B20">
        <w:t xml:space="preserve">, telemarketing </w:t>
      </w:r>
      <w:r>
        <w:br/>
        <w:t xml:space="preserve">d.) </w:t>
      </w:r>
      <w:proofErr w:type="gramStart"/>
      <w:r>
        <w:t>advertising</w:t>
      </w:r>
      <w:proofErr w:type="gramEnd"/>
      <w:r>
        <w:t>, PR, trade shows, direct marketing  and events</w:t>
      </w:r>
    </w:p>
    <w:p w:rsidR="007C73FC" w:rsidRDefault="007C73FC" w:rsidP="007C73FC">
      <w:pPr>
        <w:autoSpaceDE w:val="0"/>
        <w:autoSpaceDN w:val="0"/>
        <w:adjustRightInd w:val="0"/>
        <w:spacing w:after="0" w:line="240" w:lineRule="auto"/>
      </w:pPr>
    </w:p>
    <w:p w:rsidR="007C73FC" w:rsidRDefault="00767D10" w:rsidP="00C358F9">
      <w:pPr>
        <w:autoSpaceDE w:val="0"/>
        <w:autoSpaceDN w:val="0"/>
        <w:adjustRightInd w:val="0"/>
        <w:spacing w:after="0" w:line="240" w:lineRule="auto"/>
      </w:pPr>
      <w:r>
        <w:t>12. People responding to an advertisement by filling out a card to then send in (via email or postal mail) generally forget about their response within</w:t>
      </w:r>
      <w:proofErr w:type="gramStart"/>
      <w:r>
        <w:t>:</w:t>
      </w:r>
      <w:proofErr w:type="gramEnd"/>
      <w:r>
        <w:br/>
        <w:t>a.) five days</w:t>
      </w:r>
      <w:r>
        <w:br/>
        <w:t xml:space="preserve">b.) </w:t>
      </w:r>
      <w:proofErr w:type="gramStart"/>
      <w:r>
        <w:t>four</w:t>
      </w:r>
      <w:proofErr w:type="gramEnd"/>
      <w:r>
        <w:t xml:space="preserve"> days</w:t>
      </w:r>
      <w:r>
        <w:br/>
        <w:t xml:space="preserve">c.) </w:t>
      </w:r>
      <w:proofErr w:type="gramStart"/>
      <w:r>
        <w:t>three</w:t>
      </w:r>
      <w:proofErr w:type="gramEnd"/>
      <w:r>
        <w:t xml:space="preserve"> days</w:t>
      </w:r>
      <w:r>
        <w:br/>
        <w:t xml:space="preserve">d.) </w:t>
      </w:r>
      <w:proofErr w:type="gramStart"/>
      <w:r>
        <w:t>two</w:t>
      </w:r>
      <w:proofErr w:type="gramEnd"/>
      <w:r>
        <w:t xml:space="preserve"> days</w:t>
      </w:r>
      <w:r>
        <w:br/>
      </w:r>
    </w:p>
    <w:p w:rsidR="00380355" w:rsidRDefault="00380355" w:rsidP="00EA1B00">
      <w:pPr>
        <w:autoSpaceDE w:val="0"/>
        <w:autoSpaceDN w:val="0"/>
        <w:adjustRightInd w:val="0"/>
        <w:spacing w:after="0" w:line="240" w:lineRule="auto"/>
      </w:pPr>
    </w:p>
    <w:p w:rsidR="00380355" w:rsidRPr="00380355" w:rsidRDefault="00380355" w:rsidP="00EA1B00">
      <w:pPr>
        <w:autoSpaceDE w:val="0"/>
        <w:autoSpaceDN w:val="0"/>
        <w:adjustRightInd w:val="0"/>
        <w:spacing w:after="0" w:line="240" w:lineRule="auto"/>
        <w:rPr>
          <w:b/>
          <w:bCs/>
          <w:u w:val="single"/>
        </w:rPr>
      </w:pPr>
      <w:r w:rsidRPr="00380355">
        <w:rPr>
          <w:b/>
          <w:bCs/>
          <w:u w:val="single"/>
        </w:rPr>
        <w:t>Open Questions:</w:t>
      </w:r>
    </w:p>
    <w:p w:rsidR="00380355" w:rsidRDefault="00380355" w:rsidP="00EA1B00">
      <w:pPr>
        <w:autoSpaceDE w:val="0"/>
        <w:autoSpaceDN w:val="0"/>
        <w:adjustRightInd w:val="0"/>
        <w:spacing w:after="0" w:line="240" w:lineRule="auto"/>
      </w:pPr>
    </w:p>
    <w:p w:rsidR="00380355" w:rsidRDefault="00380355" w:rsidP="00EA1B00">
      <w:pPr>
        <w:autoSpaceDE w:val="0"/>
        <w:autoSpaceDN w:val="0"/>
        <w:adjustRightInd w:val="0"/>
        <w:spacing w:after="0" w:line="240" w:lineRule="auto"/>
      </w:pPr>
      <w:r>
        <w:t>1. List the three keystones to the planning process to generate inquiries</w:t>
      </w:r>
      <w:proofErr w:type="gramStart"/>
      <w:r>
        <w:t>:</w:t>
      </w:r>
      <w:proofErr w:type="gramEnd"/>
      <w:r>
        <w:br/>
        <w:t>a.)</w:t>
      </w:r>
      <w:r>
        <w:br/>
      </w:r>
      <w:r>
        <w:br/>
        <w:t>b.)</w:t>
      </w:r>
      <w:r>
        <w:br/>
      </w:r>
      <w:r>
        <w:br/>
      </w:r>
      <w:proofErr w:type="gramStart"/>
      <w:r>
        <w:t>c</w:t>
      </w:r>
      <w:proofErr w:type="gramEnd"/>
      <w:r>
        <w:t>.)</w:t>
      </w:r>
    </w:p>
    <w:p w:rsidR="00380355" w:rsidRDefault="00380355" w:rsidP="00EA1B00">
      <w:pPr>
        <w:autoSpaceDE w:val="0"/>
        <w:autoSpaceDN w:val="0"/>
        <w:adjustRightInd w:val="0"/>
        <w:spacing w:after="0" w:line="240" w:lineRule="auto"/>
      </w:pPr>
    </w:p>
    <w:p w:rsidR="00380355" w:rsidRDefault="00380355" w:rsidP="00EA1B00">
      <w:pPr>
        <w:autoSpaceDE w:val="0"/>
        <w:autoSpaceDN w:val="0"/>
        <w:adjustRightInd w:val="0"/>
        <w:spacing w:after="0" w:line="240" w:lineRule="auto"/>
      </w:pPr>
    </w:p>
    <w:p w:rsidR="005046D4" w:rsidRDefault="005046D4" w:rsidP="00C358F9">
      <w:pPr>
        <w:autoSpaceDE w:val="0"/>
        <w:autoSpaceDN w:val="0"/>
        <w:adjustRightInd w:val="0"/>
        <w:spacing w:after="0" w:line="240" w:lineRule="auto"/>
        <w:rPr>
          <w:rFonts w:ascii="Sabon-Roman" w:hAnsi="Sabon-Roman" w:cs="Sabon-Roman"/>
          <w:sz w:val="21"/>
          <w:szCs w:val="21"/>
          <w:lang w:val="en-US"/>
        </w:rPr>
      </w:pPr>
      <w:r>
        <w:t>2. Generally speaking, quality of inquiries is more important than quantity of inquiries.  However, the author, John Coe, lists three conditions under which quantity can be more important.  Cite one and explain.</w:t>
      </w:r>
      <w:r w:rsidR="00E61806">
        <w:rPr>
          <w:rFonts w:ascii="Sabon-Roman" w:hAnsi="Sabon-Roman" w:cs="Sabon-Roman"/>
          <w:sz w:val="21"/>
          <w:szCs w:val="21"/>
          <w:lang w:val="en-US"/>
        </w:rPr>
        <w:t xml:space="preserve"> </w:t>
      </w:r>
      <w:r w:rsidR="00E61806">
        <w:rPr>
          <w:rFonts w:ascii="Sabon-Roman" w:hAnsi="Sabon-Roman" w:cs="Sabon-Roman"/>
          <w:sz w:val="21"/>
          <w:szCs w:val="21"/>
          <w:lang w:val="en-US"/>
        </w:rPr>
        <w:br/>
      </w:r>
    </w:p>
    <w:p w:rsidR="00C358F9" w:rsidRDefault="00C358F9" w:rsidP="00C358F9">
      <w:pPr>
        <w:autoSpaceDE w:val="0"/>
        <w:autoSpaceDN w:val="0"/>
        <w:adjustRightInd w:val="0"/>
        <w:spacing w:after="0" w:line="240" w:lineRule="auto"/>
        <w:rPr>
          <w:rFonts w:ascii="Sabon-Roman" w:hAnsi="Sabon-Roman" w:cs="Sabon-Roman"/>
          <w:sz w:val="21"/>
          <w:szCs w:val="21"/>
          <w:lang w:val="en-US"/>
        </w:rPr>
      </w:pPr>
    </w:p>
    <w:p w:rsidR="00C358F9" w:rsidRDefault="00C358F9" w:rsidP="00C358F9">
      <w:pPr>
        <w:autoSpaceDE w:val="0"/>
        <w:autoSpaceDN w:val="0"/>
        <w:adjustRightInd w:val="0"/>
        <w:spacing w:after="0" w:line="240" w:lineRule="auto"/>
        <w:rPr>
          <w:rFonts w:ascii="Sabon-Roman" w:hAnsi="Sabon-Roman" w:cs="Sabon-Roman"/>
          <w:sz w:val="21"/>
          <w:szCs w:val="21"/>
          <w:lang w:val="en-US"/>
        </w:rPr>
      </w:pPr>
    </w:p>
    <w:p w:rsidR="00C358F9" w:rsidRDefault="00C358F9" w:rsidP="00C358F9">
      <w:pPr>
        <w:autoSpaceDE w:val="0"/>
        <w:autoSpaceDN w:val="0"/>
        <w:adjustRightInd w:val="0"/>
        <w:spacing w:after="0" w:line="240" w:lineRule="auto"/>
        <w:rPr>
          <w:rFonts w:ascii="Sabon-Roman" w:hAnsi="Sabon-Roman" w:cs="Sabon-Roman"/>
          <w:sz w:val="21"/>
          <w:szCs w:val="21"/>
          <w:lang w:val="en-US"/>
        </w:rPr>
      </w:pPr>
    </w:p>
    <w:p w:rsidR="00C358F9" w:rsidRDefault="00C358F9" w:rsidP="00C358F9">
      <w:pPr>
        <w:autoSpaceDE w:val="0"/>
        <w:autoSpaceDN w:val="0"/>
        <w:adjustRightInd w:val="0"/>
        <w:spacing w:after="0" w:line="240" w:lineRule="auto"/>
        <w:rPr>
          <w:rFonts w:ascii="Sabon-Roman" w:hAnsi="Sabon-Roman" w:cs="Sabon-Roman"/>
          <w:sz w:val="21"/>
          <w:szCs w:val="21"/>
          <w:lang w:val="en-US"/>
        </w:rPr>
      </w:pPr>
    </w:p>
    <w:p w:rsidR="00C358F9" w:rsidRDefault="00C358F9" w:rsidP="00C358F9">
      <w:pPr>
        <w:autoSpaceDE w:val="0"/>
        <w:autoSpaceDN w:val="0"/>
        <w:adjustRightInd w:val="0"/>
        <w:spacing w:after="0" w:line="240" w:lineRule="auto"/>
        <w:rPr>
          <w:rFonts w:ascii="Sabon-Roman" w:hAnsi="Sabon-Roman" w:cs="Sabon-Roman"/>
          <w:sz w:val="21"/>
          <w:szCs w:val="21"/>
          <w:lang w:val="en-US"/>
        </w:rPr>
      </w:pPr>
    </w:p>
    <w:p w:rsidR="00C358F9" w:rsidRDefault="00C358F9" w:rsidP="00C358F9">
      <w:pPr>
        <w:autoSpaceDE w:val="0"/>
        <w:autoSpaceDN w:val="0"/>
        <w:adjustRightInd w:val="0"/>
        <w:spacing w:after="0" w:line="240" w:lineRule="auto"/>
        <w:rPr>
          <w:rFonts w:ascii="Sabon-Roman" w:hAnsi="Sabon-Roman" w:cs="Sabon-Roman"/>
          <w:sz w:val="21"/>
          <w:szCs w:val="21"/>
          <w:lang w:val="en-US"/>
        </w:rPr>
      </w:pPr>
    </w:p>
    <w:p w:rsidR="00C358F9" w:rsidRDefault="00C358F9" w:rsidP="00C358F9">
      <w:pPr>
        <w:autoSpaceDE w:val="0"/>
        <w:autoSpaceDN w:val="0"/>
        <w:adjustRightInd w:val="0"/>
        <w:spacing w:after="0" w:line="240" w:lineRule="auto"/>
        <w:rPr>
          <w:rFonts w:ascii="Sabon-Roman" w:hAnsi="Sabon-Roman" w:cs="Sabon-Roman"/>
          <w:sz w:val="21"/>
          <w:szCs w:val="21"/>
          <w:lang w:val="en-US"/>
        </w:rPr>
      </w:pPr>
    </w:p>
    <w:p w:rsidR="00C358F9" w:rsidRDefault="00C358F9" w:rsidP="00C358F9">
      <w:pPr>
        <w:autoSpaceDE w:val="0"/>
        <w:autoSpaceDN w:val="0"/>
        <w:adjustRightInd w:val="0"/>
        <w:spacing w:after="0" w:line="240" w:lineRule="auto"/>
        <w:rPr>
          <w:rFonts w:ascii="Sabon-Roman" w:hAnsi="Sabon-Roman" w:cs="Sabon-Roman"/>
          <w:sz w:val="21"/>
          <w:szCs w:val="21"/>
          <w:lang w:val="en-US"/>
        </w:rPr>
      </w:pPr>
    </w:p>
    <w:p w:rsidR="00C358F9" w:rsidRDefault="00C358F9" w:rsidP="00C358F9">
      <w:pPr>
        <w:autoSpaceDE w:val="0"/>
        <w:autoSpaceDN w:val="0"/>
        <w:adjustRightInd w:val="0"/>
        <w:spacing w:after="0" w:line="240" w:lineRule="auto"/>
        <w:rPr>
          <w:rFonts w:ascii="Sabon-Roman" w:hAnsi="Sabon-Roman" w:cs="Sabon-Roman"/>
          <w:sz w:val="21"/>
          <w:szCs w:val="21"/>
          <w:lang w:val="en-US"/>
        </w:rPr>
      </w:pPr>
    </w:p>
    <w:p w:rsidR="005E0245" w:rsidRDefault="005046D4" w:rsidP="00C358F9">
      <w:pPr>
        <w:autoSpaceDE w:val="0"/>
        <w:autoSpaceDN w:val="0"/>
        <w:adjustRightInd w:val="0"/>
        <w:spacing w:after="0" w:line="240" w:lineRule="auto"/>
        <w:rPr>
          <w:rFonts w:ascii="Sabon-Roman" w:hAnsi="Sabon-Roman" w:cs="Sabon-Roman"/>
          <w:sz w:val="21"/>
          <w:szCs w:val="21"/>
          <w:lang w:val="en-US"/>
        </w:rPr>
      </w:pPr>
      <w:r w:rsidRPr="005E0245">
        <w:rPr>
          <w:rFonts w:ascii="Sabon-Roman" w:hAnsi="Sabon-Roman" w:cs="Sabon-Roman"/>
          <w:sz w:val="21"/>
          <w:szCs w:val="21"/>
          <w:lang w:val="en-US"/>
        </w:rPr>
        <w:t>3.</w:t>
      </w:r>
      <w:r w:rsidR="005E0245" w:rsidRPr="005E0245">
        <w:rPr>
          <w:lang w:val="en-US"/>
        </w:rPr>
        <w:t xml:space="preserve"> That said</w:t>
      </w:r>
      <w:proofErr w:type="gramStart"/>
      <w:r w:rsidR="005E0245" w:rsidRPr="005E0245">
        <w:rPr>
          <w:lang w:val="en-US"/>
        </w:rPr>
        <w:t>,</w:t>
      </w:r>
      <w:proofErr w:type="gramEnd"/>
      <w:r w:rsidR="005E0245" w:rsidRPr="005E0245">
        <w:rPr>
          <w:lang w:val="en-US"/>
        </w:rPr>
        <w:t xml:space="preserve"> quality of inquiries is still an issue. John Coe lists three compelling justifications to support the emphasis on quality of inquiries.  List one and explain.</w:t>
      </w:r>
      <w:r w:rsidR="00E61806">
        <w:rPr>
          <w:lang w:val="en-US"/>
        </w:rPr>
        <w:br/>
      </w:r>
    </w:p>
    <w:p w:rsidR="00C358F9" w:rsidRDefault="00C358F9" w:rsidP="00C358F9">
      <w:pPr>
        <w:autoSpaceDE w:val="0"/>
        <w:autoSpaceDN w:val="0"/>
        <w:adjustRightInd w:val="0"/>
        <w:spacing w:after="0" w:line="240" w:lineRule="auto"/>
        <w:rPr>
          <w:rFonts w:ascii="Sabon-Roman" w:hAnsi="Sabon-Roman" w:cs="Sabon-Roman"/>
          <w:sz w:val="21"/>
          <w:szCs w:val="21"/>
          <w:lang w:val="en-US"/>
        </w:rPr>
      </w:pPr>
    </w:p>
    <w:p w:rsidR="00C358F9" w:rsidRDefault="00C358F9" w:rsidP="00C358F9">
      <w:pPr>
        <w:autoSpaceDE w:val="0"/>
        <w:autoSpaceDN w:val="0"/>
        <w:adjustRightInd w:val="0"/>
        <w:spacing w:after="0" w:line="240" w:lineRule="auto"/>
        <w:rPr>
          <w:rFonts w:ascii="Sabon-Roman" w:hAnsi="Sabon-Roman" w:cs="Sabon-Roman"/>
          <w:sz w:val="21"/>
          <w:szCs w:val="21"/>
          <w:lang w:val="en-US"/>
        </w:rPr>
      </w:pPr>
    </w:p>
    <w:p w:rsidR="00C358F9" w:rsidRDefault="00C358F9" w:rsidP="00C358F9">
      <w:pPr>
        <w:autoSpaceDE w:val="0"/>
        <w:autoSpaceDN w:val="0"/>
        <w:adjustRightInd w:val="0"/>
        <w:spacing w:after="0" w:line="240" w:lineRule="auto"/>
        <w:rPr>
          <w:rFonts w:ascii="Sabon-Roman" w:hAnsi="Sabon-Roman" w:cs="Sabon-Roman"/>
          <w:sz w:val="21"/>
          <w:szCs w:val="21"/>
          <w:lang w:val="en-US"/>
        </w:rPr>
      </w:pPr>
    </w:p>
    <w:p w:rsidR="00C358F9" w:rsidRDefault="00C358F9" w:rsidP="00C358F9">
      <w:pPr>
        <w:autoSpaceDE w:val="0"/>
        <w:autoSpaceDN w:val="0"/>
        <w:adjustRightInd w:val="0"/>
        <w:spacing w:after="0" w:line="240" w:lineRule="auto"/>
        <w:rPr>
          <w:rFonts w:ascii="Sabon-Roman" w:hAnsi="Sabon-Roman" w:cs="Sabon-Roman"/>
          <w:sz w:val="21"/>
          <w:szCs w:val="21"/>
          <w:lang w:val="en-US"/>
        </w:rPr>
      </w:pPr>
    </w:p>
    <w:p w:rsidR="00C358F9" w:rsidRDefault="00C358F9" w:rsidP="00C358F9">
      <w:pPr>
        <w:autoSpaceDE w:val="0"/>
        <w:autoSpaceDN w:val="0"/>
        <w:adjustRightInd w:val="0"/>
        <w:spacing w:after="0" w:line="240" w:lineRule="auto"/>
        <w:rPr>
          <w:rFonts w:ascii="Sabon-Roman" w:hAnsi="Sabon-Roman" w:cs="Sabon-Roman"/>
          <w:sz w:val="21"/>
          <w:szCs w:val="21"/>
          <w:lang w:val="en-US"/>
        </w:rPr>
      </w:pPr>
    </w:p>
    <w:p w:rsidR="00C358F9" w:rsidRDefault="00C358F9" w:rsidP="00C358F9">
      <w:pPr>
        <w:autoSpaceDE w:val="0"/>
        <w:autoSpaceDN w:val="0"/>
        <w:adjustRightInd w:val="0"/>
        <w:spacing w:after="0" w:line="240" w:lineRule="auto"/>
        <w:rPr>
          <w:rFonts w:ascii="Sabon-Roman" w:hAnsi="Sabon-Roman" w:cs="Sabon-Roman"/>
          <w:sz w:val="21"/>
          <w:szCs w:val="21"/>
          <w:lang w:val="en-US"/>
        </w:rPr>
      </w:pPr>
    </w:p>
    <w:p w:rsidR="00C358F9" w:rsidRPr="005E0245" w:rsidRDefault="00C358F9" w:rsidP="00C358F9">
      <w:pPr>
        <w:autoSpaceDE w:val="0"/>
        <w:autoSpaceDN w:val="0"/>
        <w:adjustRightInd w:val="0"/>
        <w:spacing w:after="0" w:line="240" w:lineRule="auto"/>
        <w:rPr>
          <w:rFonts w:ascii="Sabon-Roman" w:hAnsi="Sabon-Roman" w:cs="Sabon-Roman"/>
          <w:sz w:val="21"/>
          <w:szCs w:val="21"/>
          <w:lang w:val="en-US"/>
        </w:rPr>
      </w:pPr>
    </w:p>
    <w:p w:rsidR="005E0245" w:rsidRPr="005046D4" w:rsidRDefault="005E0245" w:rsidP="005E0245">
      <w:pPr>
        <w:autoSpaceDE w:val="0"/>
        <w:autoSpaceDN w:val="0"/>
        <w:adjustRightInd w:val="0"/>
        <w:spacing w:after="0" w:line="240" w:lineRule="auto"/>
        <w:rPr>
          <w:lang w:val="en-US"/>
        </w:rPr>
      </w:pPr>
    </w:p>
    <w:p w:rsidR="005046D4" w:rsidRDefault="00D35E1C" w:rsidP="00D35E1C">
      <w:pPr>
        <w:autoSpaceDE w:val="0"/>
        <w:autoSpaceDN w:val="0"/>
        <w:adjustRightInd w:val="0"/>
        <w:spacing w:after="0" w:line="240" w:lineRule="auto"/>
      </w:pPr>
      <w:r>
        <w:t xml:space="preserve">4. Distinguish between a suspect and an inquiry. </w:t>
      </w:r>
    </w:p>
    <w:p w:rsidR="005046D4" w:rsidRDefault="005046D4" w:rsidP="00EA1B00">
      <w:pPr>
        <w:autoSpaceDE w:val="0"/>
        <w:autoSpaceDN w:val="0"/>
        <w:adjustRightInd w:val="0"/>
        <w:spacing w:after="0" w:line="240" w:lineRule="auto"/>
      </w:pPr>
    </w:p>
    <w:p w:rsidR="005046D4" w:rsidRDefault="005046D4" w:rsidP="00EA1B00">
      <w:pPr>
        <w:autoSpaceDE w:val="0"/>
        <w:autoSpaceDN w:val="0"/>
        <w:adjustRightInd w:val="0"/>
        <w:spacing w:after="0" w:line="240" w:lineRule="auto"/>
      </w:pPr>
    </w:p>
    <w:p w:rsidR="005046D4" w:rsidRDefault="005046D4" w:rsidP="00EA1B00">
      <w:pPr>
        <w:autoSpaceDE w:val="0"/>
        <w:autoSpaceDN w:val="0"/>
        <w:adjustRightInd w:val="0"/>
        <w:spacing w:after="0" w:line="240" w:lineRule="auto"/>
      </w:pPr>
    </w:p>
    <w:p w:rsidR="00C358F9" w:rsidRDefault="00C358F9" w:rsidP="00767D10">
      <w:pPr>
        <w:autoSpaceDE w:val="0"/>
        <w:autoSpaceDN w:val="0"/>
        <w:adjustRightInd w:val="0"/>
        <w:spacing w:after="0" w:line="240" w:lineRule="auto"/>
      </w:pPr>
    </w:p>
    <w:p w:rsidR="00C358F9" w:rsidRDefault="00C358F9" w:rsidP="00767D10">
      <w:pPr>
        <w:autoSpaceDE w:val="0"/>
        <w:autoSpaceDN w:val="0"/>
        <w:adjustRightInd w:val="0"/>
        <w:spacing w:after="0" w:line="240" w:lineRule="auto"/>
      </w:pPr>
    </w:p>
    <w:p w:rsidR="00C358F9" w:rsidRDefault="00C358F9" w:rsidP="00767D10">
      <w:pPr>
        <w:autoSpaceDE w:val="0"/>
        <w:autoSpaceDN w:val="0"/>
        <w:adjustRightInd w:val="0"/>
        <w:spacing w:after="0" w:line="240" w:lineRule="auto"/>
      </w:pPr>
    </w:p>
    <w:p w:rsidR="00C358F9" w:rsidRDefault="00C358F9" w:rsidP="00767D10">
      <w:pPr>
        <w:autoSpaceDE w:val="0"/>
        <w:autoSpaceDN w:val="0"/>
        <w:adjustRightInd w:val="0"/>
        <w:spacing w:after="0" w:line="240" w:lineRule="auto"/>
      </w:pPr>
    </w:p>
    <w:p w:rsidR="00C358F9" w:rsidRDefault="00C358F9" w:rsidP="00767D10">
      <w:pPr>
        <w:autoSpaceDE w:val="0"/>
        <w:autoSpaceDN w:val="0"/>
        <w:adjustRightInd w:val="0"/>
        <w:spacing w:after="0" w:line="240" w:lineRule="auto"/>
      </w:pPr>
    </w:p>
    <w:p w:rsidR="00767D10" w:rsidRDefault="00767D10" w:rsidP="00767D10">
      <w:pPr>
        <w:autoSpaceDE w:val="0"/>
        <w:autoSpaceDN w:val="0"/>
        <w:adjustRightInd w:val="0"/>
        <w:spacing w:after="0" w:line="240" w:lineRule="auto"/>
      </w:pPr>
      <w:r>
        <w:t xml:space="preserve">5. BANT stands for Budget, Authority, Need and Timing and refers to the parameters that define a lead. However, the parameters would be better ordered differently as they match the buying cycle. What is that order?  Why? </w:t>
      </w:r>
    </w:p>
    <w:sectPr w:rsidR="00767D10">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0763" w:rsidRDefault="00C90763" w:rsidP="00C90763">
      <w:pPr>
        <w:spacing w:after="0" w:line="240" w:lineRule="auto"/>
      </w:pPr>
      <w:r>
        <w:separator/>
      </w:r>
    </w:p>
  </w:endnote>
  <w:endnote w:type="continuationSeparator" w:id="0">
    <w:p w:rsidR="00C90763" w:rsidRDefault="00C90763" w:rsidP="00C90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abon-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0763" w:rsidRDefault="00C90763" w:rsidP="00C90763">
      <w:pPr>
        <w:spacing w:after="0" w:line="240" w:lineRule="auto"/>
      </w:pPr>
      <w:r>
        <w:separator/>
      </w:r>
    </w:p>
  </w:footnote>
  <w:footnote w:type="continuationSeparator" w:id="0">
    <w:p w:rsidR="00C90763" w:rsidRDefault="00C90763" w:rsidP="00C907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C90763" w:rsidTr="00C90763">
      <w:tc>
        <w:tcPr>
          <w:tcW w:w="4621" w:type="dxa"/>
        </w:tcPr>
        <w:p w:rsidR="00C90763" w:rsidRDefault="00C90763">
          <w:pPr>
            <w:pStyle w:val="Header"/>
          </w:pPr>
          <w:r>
            <w:t>Instructor: Micheal Humphries</w:t>
          </w:r>
        </w:p>
      </w:tc>
      <w:tc>
        <w:tcPr>
          <w:tcW w:w="4621" w:type="dxa"/>
        </w:tcPr>
        <w:p w:rsidR="00C90763" w:rsidRDefault="00C90763" w:rsidP="00C90763">
          <w:pPr>
            <w:pStyle w:val="Header"/>
            <w:bidi/>
            <w:rPr>
              <w:rtl/>
            </w:rPr>
          </w:pPr>
          <w:r>
            <w:rPr>
              <w:rFonts w:hint="cs"/>
              <w:rtl/>
            </w:rPr>
            <w:t>בס"ד</w:t>
          </w:r>
        </w:p>
      </w:tc>
    </w:tr>
  </w:tbl>
  <w:p w:rsidR="00C90763" w:rsidRDefault="00C907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0449A"/>
    <w:multiLevelType w:val="hybridMultilevel"/>
    <w:tmpl w:val="FA0E84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5DD628D"/>
    <w:multiLevelType w:val="hybridMultilevel"/>
    <w:tmpl w:val="50205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EA49E9"/>
    <w:multiLevelType w:val="hybridMultilevel"/>
    <w:tmpl w:val="7272F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142479"/>
    <w:multiLevelType w:val="hybridMultilevel"/>
    <w:tmpl w:val="2410EF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AB80AAE"/>
    <w:multiLevelType w:val="hybridMultilevel"/>
    <w:tmpl w:val="C90C8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EA45A2"/>
    <w:multiLevelType w:val="hybridMultilevel"/>
    <w:tmpl w:val="53487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A0322E"/>
    <w:multiLevelType w:val="hybridMultilevel"/>
    <w:tmpl w:val="139EE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3370ED8"/>
    <w:multiLevelType w:val="hybridMultilevel"/>
    <w:tmpl w:val="50764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7"/>
  </w:num>
  <w:num w:numId="5">
    <w:abstractNumId w:val="5"/>
  </w:num>
  <w:num w:numId="6">
    <w:abstractNumId w:val="2"/>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763"/>
    <w:rsid w:val="0001280B"/>
    <w:rsid w:val="000326AF"/>
    <w:rsid w:val="000421A3"/>
    <w:rsid w:val="000C469E"/>
    <w:rsid w:val="001309C5"/>
    <w:rsid w:val="00154320"/>
    <w:rsid w:val="001E104B"/>
    <w:rsid w:val="001F2DA2"/>
    <w:rsid w:val="0027138A"/>
    <w:rsid w:val="00277004"/>
    <w:rsid w:val="002825A5"/>
    <w:rsid w:val="002B4A07"/>
    <w:rsid w:val="002F75C5"/>
    <w:rsid w:val="00325213"/>
    <w:rsid w:val="00341435"/>
    <w:rsid w:val="00380355"/>
    <w:rsid w:val="003928A8"/>
    <w:rsid w:val="00403F7D"/>
    <w:rsid w:val="00453ADA"/>
    <w:rsid w:val="004A15A2"/>
    <w:rsid w:val="004C5CE3"/>
    <w:rsid w:val="005046D4"/>
    <w:rsid w:val="00556C18"/>
    <w:rsid w:val="00575AB3"/>
    <w:rsid w:val="005E0245"/>
    <w:rsid w:val="005E362E"/>
    <w:rsid w:val="006110B6"/>
    <w:rsid w:val="00643003"/>
    <w:rsid w:val="0068329B"/>
    <w:rsid w:val="00704975"/>
    <w:rsid w:val="00767D10"/>
    <w:rsid w:val="00776171"/>
    <w:rsid w:val="007C73FC"/>
    <w:rsid w:val="00810A71"/>
    <w:rsid w:val="008154D0"/>
    <w:rsid w:val="0085096D"/>
    <w:rsid w:val="00884FDF"/>
    <w:rsid w:val="008A22A9"/>
    <w:rsid w:val="008E0651"/>
    <w:rsid w:val="00A16D74"/>
    <w:rsid w:val="00A72077"/>
    <w:rsid w:val="00AC28BA"/>
    <w:rsid w:val="00B328C2"/>
    <w:rsid w:val="00B43003"/>
    <w:rsid w:val="00B44978"/>
    <w:rsid w:val="00B77105"/>
    <w:rsid w:val="00BA5B81"/>
    <w:rsid w:val="00BC7E79"/>
    <w:rsid w:val="00C358F9"/>
    <w:rsid w:val="00C90763"/>
    <w:rsid w:val="00CB1A16"/>
    <w:rsid w:val="00CD1FC5"/>
    <w:rsid w:val="00D1767A"/>
    <w:rsid w:val="00D20522"/>
    <w:rsid w:val="00D35E1C"/>
    <w:rsid w:val="00D7086E"/>
    <w:rsid w:val="00DA25A1"/>
    <w:rsid w:val="00E51A2A"/>
    <w:rsid w:val="00E61095"/>
    <w:rsid w:val="00E61806"/>
    <w:rsid w:val="00E745AA"/>
    <w:rsid w:val="00EA1B00"/>
    <w:rsid w:val="00F03786"/>
    <w:rsid w:val="00F61B20"/>
    <w:rsid w:val="00FA5E2C"/>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7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07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0763"/>
  </w:style>
  <w:style w:type="paragraph" w:styleId="Footer">
    <w:name w:val="footer"/>
    <w:basedOn w:val="Normal"/>
    <w:link w:val="FooterChar"/>
    <w:uiPriority w:val="99"/>
    <w:unhideWhenUsed/>
    <w:rsid w:val="00C907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0763"/>
  </w:style>
  <w:style w:type="table" w:styleId="TableGrid">
    <w:name w:val="Table Grid"/>
    <w:basedOn w:val="TableNormal"/>
    <w:uiPriority w:val="59"/>
    <w:rsid w:val="00C907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414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7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07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0763"/>
  </w:style>
  <w:style w:type="paragraph" w:styleId="Footer">
    <w:name w:val="footer"/>
    <w:basedOn w:val="Normal"/>
    <w:link w:val="FooterChar"/>
    <w:uiPriority w:val="99"/>
    <w:unhideWhenUsed/>
    <w:rsid w:val="00C907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0763"/>
  </w:style>
  <w:style w:type="table" w:styleId="TableGrid">
    <w:name w:val="Table Grid"/>
    <w:basedOn w:val="TableNormal"/>
    <w:uiPriority w:val="59"/>
    <w:rsid w:val="00C907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414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3</Pages>
  <Words>732</Words>
  <Characters>3661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ASUS</cp:lastModifiedBy>
  <cp:revision>7</cp:revision>
  <dcterms:created xsi:type="dcterms:W3CDTF">2018-05-29T08:13:00Z</dcterms:created>
  <dcterms:modified xsi:type="dcterms:W3CDTF">2018-05-29T10:17:00Z</dcterms:modified>
</cp:coreProperties>
</file>